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5177" w14:textId="61CD604B" w:rsid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56"/>
          <w:szCs w:val="56"/>
          <w:lang w:eastAsia="de-DE"/>
        </w:rPr>
      </w:pPr>
      <w:r>
        <w:rPr>
          <w:rFonts w:ascii="Grundschrift" w:hAnsi="Grundschrift" w:cs="Times New Roman"/>
          <w:sz w:val="56"/>
          <w:szCs w:val="56"/>
          <w:lang w:eastAsia="de-DE"/>
        </w:rPr>
        <w:t>Wortkarten</w:t>
      </w:r>
    </w:p>
    <w:p w14:paraId="5EA60D89" w14:textId="10BE0226" w:rsid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56"/>
          <w:szCs w:val="56"/>
          <w:lang w:eastAsia="de-DE"/>
        </w:rPr>
      </w:pPr>
      <w:r w:rsidRPr="00C82C19">
        <w:rPr>
          <w:rFonts w:ascii="Grundschrift" w:hAnsi="Grundschrift" w:cs="Times New Roman"/>
          <w:sz w:val="56"/>
          <w:szCs w:val="56"/>
          <w:lang w:eastAsia="de-DE"/>
        </w:rPr>
        <w:t>Adjektive zum aktiven Musikhören</w:t>
      </w:r>
    </w:p>
    <w:p w14:paraId="66F9922D" w14:textId="3986B9D5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lang w:eastAsia="de-DE"/>
        </w:rPr>
      </w:pPr>
      <w:r w:rsidRPr="00C82C19">
        <w:rPr>
          <w:rFonts w:ascii="Grundschrift" w:hAnsi="Grundschrift" w:cs="Times New Roman"/>
          <w:lang w:eastAsia="de-DE"/>
        </w:rPr>
        <w:t>z.B. für Violinkonzert</w:t>
      </w:r>
      <w:r>
        <w:rPr>
          <w:rFonts w:ascii="Grundschrift" w:hAnsi="Grundschrift" w:cs="Times New Roman"/>
          <w:lang w:eastAsia="de-DE"/>
        </w:rPr>
        <w:t xml:space="preserve"> Nr.1</w:t>
      </w:r>
      <w:r w:rsidRPr="00C82C19">
        <w:rPr>
          <w:rFonts w:ascii="Grundschrift" w:hAnsi="Grundschrift" w:cs="Times New Roman"/>
          <w:lang w:eastAsia="de-DE"/>
        </w:rPr>
        <w:t xml:space="preserve"> von Mendelssohn</w:t>
      </w:r>
    </w:p>
    <w:p w14:paraId="00DFB60A" w14:textId="64652A71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gl</w:t>
      </w:r>
      <w:r w:rsidRPr="00833929">
        <w:rPr>
          <w:rFonts w:ascii="Grundschrift" w:hAnsi="Grundschrift" w:cs="Times New Roman"/>
          <w:sz w:val="160"/>
          <w:szCs w:val="160"/>
          <w:lang w:eastAsia="de-DE"/>
        </w:rPr>
        <w:t>ä</w:t>
      </w:r>
      <w:r w:rsidRPr="00C82C19">
        <w:rPr>
          <w:rFonts w:ascii="Grundschrift" w:hAnsi="Grundschrift" w:cs="Times New Roman"/>
          <w:sz w:val="160"/>
          <w:szCs w:val="160"/>
          <w:lang w:eastAsia="de-DE"/>
        </w:rPr>
        <w:t>nzend</w:t>
      </w:r>
    </w:p>
    <w:p w14:paraId="21573BD5" w14:textId="181A2B90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sanft</w:t>
      </w:r>
    </w:p>
    <w:p w14:paraId="2A9F1593" w14:textId="3F05E61D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lebhaft</w:t>
      </w:r>
    </w:p>
    <w:p w14:paraId="340B7A6A" w14:textId="6059C638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freudig</w:t>
      </w:r>
    </w:p>
    <w:p w14:paraId="3763F3B6" w14:textId="6F162A75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lustig</w:t>
      </w:r>
    </w:p>
    <w:p w14:paraId="10895BFC" w14:textId="4067BBB9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lastRenderedPageBreak/>
        <w:t>trauernd</w:t>
      </w:r>
    </w:p>
    <w:p w14:paraId="009A79AA" w14:textId="66996D5D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heiter</w:t>
      </w:r>
    </w:p>
    <w:p w14:paraId="413A1B31" w14:textId="27057BBA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lebendig</w:t>
      </w:r>
    </w:p>
    <w:p w14:paraId="6D31F5A0" w14:textId="18685A7A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spielerisch</w:t>
      </w:r>
    </w:p>
    <w:p w14:paraId="30A8E3BA" w14:textId="7663ADDE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gem</w:t>
      </w:r>
      <w:r w:rsidRPr="00833929">
        <w:rPr>
          <w:rFonts w:ascii="Grundschrift" w:hAnsi="Grundschrift" w:cs="Times New Roman"/>
          <w:sz w:val="160"/>
          <w:szCs w:val="160"/>
          <w:lang w:eastAsia="de-DE"/>
        </w:rPr>
        <w:t>ä</w:t>
      </w:r>
      <w:r w:rsidRPr="00C82C19">
        <w:rPr>
          <w:rFonts w:ascii="Grundschrift" w:hAnsi="Grundschrift" w:cs="Times New Roman"/>
          <w:sz w:val="160"/>
          <w:szCs w:val="160"/>
          <w:lang w:eastAsia="de-DE"/>
        </w:rPr>
        <w:t>chlich</w:t>
      </w:r>
    </w:p>
    <w:p w14:paraId="5A351FED" w14:textId="69121CA6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traurig</w:t>
      </w:r>
    </w:p>
    <w:p w14:paraId="43169A45" w14:textId="76E20802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schwer</w:t>
      </w:r>
    </w:p>
    <w:p w14:paraId="23FF490B" w14:textId="585A30A8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lastRenderedPageBreak/>
        <w:t>gl</w:t>
      </w:r>
      <w:r w:rsidRPr="00833929">
        <w:rPr>
          <w:rFonts w:ascii="Grundschrift" w:hAnsi="Grundschrift" w:cs="Times New Roman"/>
          <w:sz w:val="160"/>
          <w:szCs w:val="160"/>
          <w:lang w:eastAsia="de-DE"/>
        </w:rPr>
        <w:t>ü</w:t>
      </w:r>
      <w:r w:rsidRPr="00C82C19">
        <w:rPr>
          <w:rFonts w:ascii="Grundschrift" w:hAnsi="Grundschrift" w:cs="Times New Roman"/>
          <w:sz w:val="160"/>
          <w:szCs w:val="160"/>
          <w:lang w:eastAsia="de-DE"/>
        </w:rPr>
        <w:t>cklich</w:t>
      </w:r>
    </w:p>
    <w:p w14:paraId="13A1FE3F" w14:textId="170987A8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bunt</w:t>
      </w:r>
    </w:p>
    <w:p w14:paraId="3F11F085" w14:textId="63A5FDB6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sorglos</w:t>
      </w:r>
    </w:p>
    <w:p w14:paraId="2E44F1F0" w14:textId="72032C78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leicht</w:t>
      </w:r>
    </w:p>
    <w:p w14:paraId="4234975B" w14:textId="7ECDF35F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humorvoll</w:t>
      </w:r>
    </w:p>
    <w:p w14:paraId="769F538C" w14:textId="3DFE8669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wunderlich</w:t>
      </w:r>
    </w:p>
    <w:p w14:paraId="337B60CD" w14:textId="68775092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fantastisch</w:t>
      </w:r>
    </w:p>
    <w:p w14:paraId="1F3D7756" w14:textId="445AD67E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lastRenderedPageBreak/>
        <w:t>kraftvoll</w:t>
      </w:r>
    </w:p>
    <w:p w14:paraId="1417D013" w14:textId="6BE3775D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putzig</w:t>
      </w:r>
    </w:p>
    <w:p w14:paraId="7096145C" w14:textId="10671197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majest</w:t>
      </w:r>
      <w:r w:rsidRPr="00833929">
        <w:rPr>
          <w:rFonts w:ascii="Grundschrift" w:hAnsi="Grundschrift" w:cs="Times New Roman"/>
          <w:sz w:val="160"/>
          <w:szCs w:val="160"/>
          <w:lang w:eastAsia="de-DE"/>
        </w:rPr>
        <w:t>ä</w:t>
      </w:r>
      <w:r w:rsidRPr="00C82C19">
        <w:rPr>
          <w:rFonts w:ascii="Grundschrift" w:hAnsi="Grundschrift" w:cs="Times New Roman"/>
          <w:sz w:val="160"/>
          <w:szCs w:val="160"/>
          <w:lang w:eastAsia="de-DE"/>
        </w:rPr>
        <w:t>tisch</w:t>
      </w:r>
    </w:p>
    <w:p w14:paraId="08952FD0" w14:textId="5D1A896C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kr</w:t>
      </w:r>
      <w:r w:rsidRPr="00833929">
        <w:rPr>
          <w:rFonts w:ascii="Grundschrift" w:hAnsi="Grundschrift" w:cs="Times New Roman"/>
          <w:sz w:val="160"/>
          <w:szCs w:val="160"/>
          <w:lang w:eastAsia="de-DE"/>
        </w:rPr>
        <w:t>ä</w:t>
      </w:r>
      <w:r w:rsidRPr="00C82C19">
        <w:rPr>
          <w:rFonts w:ascii="Grundschrift" w:hAnsi="Grundschrift" w:cs="Times New Roman"/>
          <w:sz w:val="160"/>
          <w:szCs w:val="160"/>
          <w:lang w:eastAsia="de-DE"/>
        </w:rPr>
        <w:t>ftig</w:t>
      </w:r>
    </w:p>
    <w:p w14:paraId="5E57EBAB" w14:textId="5E16DD95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nachdr</w:t>
      </w:r>
      <w:r w:rsidRPr="00833929">
        <w:rPr>
          <w:rFonts w:ascii="Grundschrift" w:hAnsi="Grundschrift" w:cs="Times New Roman"/>
          <w:sz w:val="160"/>
          <w:szCs w:val="160"/>
          <w:lang w:eastAsia="de-DE"/>
        </w:rPr>
        <w:t>ü</w:t>
      </w:r>
      <w:r w:rsidRPr="00C82C19">
        <w:rPr>
          <w:rFonts w:ascii="Grundschrift" w:hAnsi="Grundschrift" w:cs="Times New Roman"/>
          <w:sz w:val="160"/>
          <w:szCs w:val="160"/>
          <w:lang w:eastAsia="de-DE"/>
        </w:rPr>
        <w:t>cklich</w:t>
      </w:r>
    </w:p>
    <w:p w14:paraId="00A7D006" w14:textId="2BACABE2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erhaben</w:t>
      </w:r>
    </w:p>
    <w:p w14:paraId="40E42490" w14:textId="2E3F85CE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ruhig</w:t>
      </w:r>
    </w:p>
    <w:p w14:paraId="66D7703C" w14:textId="55FD0028" w:rsidR="00C82C19" w:rsidRPr="0083392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lastRenderedPageBreak/>
        <w:t>entspannt</w:t>
      </w:r>
    </w:p>
    <w:p w14:paraId="3217CA4F" w14:textId="65FBF3F1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gef</w:t>
      </w:r>
      <w:r w:rsidRPr="00833929">
        <w:rPr>
          <w:rFonts w:ascii="Grundschrift" w:hAnsi="Grundschrift" w:cs="Times New Roman"/>
          <w:sz w:val="160"/>
          <w:szCs w:val="160"/>
          <w:lang w:eastAsia="de-DE"/>
        </w:rPr>
        <w:t>ü</w:t>
      </w:r>
      <w:r w:rsidRPr="00C82C19">
        <w:rPr>
          <w:rFonts w:ascii="Grundschrift" w:hAnsi="Grundschrift" w:cs="Times New Roman"/>
          <w:sz w:val="160"/>
          <w:szCs w:val="160"/>
          <w:lang w:eastAsia="de-DE"/>
        </w:rPr>
        <w:t>hlvoll</w:t>
      </w:r>
    </w:p>
    <w:p w14:paraId="55B8FD08" w14:textId="0DCA5698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feierlich</w:t>
      </w:r>
    </w:p>
    <w:p w14:paraId="34D00EEC" w14:textId="2668CA3B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ernsthaft</w:t>
      </w:r>
    </w:p>
    <w:p w14:paraId="26767E1A" w14:textId="7EB104AE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44"/>
          <w:szCs w:val="144"/>
          <w:lang w:eastAsia="de-DE"/>
        </w:rPr>
      </w:pPr>
      <w:r w:rsidRPr="00C82C19">
        <w:rPr>
          <w:rFonts w:ascii="Grundschrift" w:hAnsi="Grundschrift" w:cs="Times New Roman"/>
          <w:sz w:val="144"/>
          <w:szCs w:val="144"/>
          <w:lang w:eastAsia="de-DE"/>
        </w:rPr>
        <w:t>leidenschaftlich</w:t>
      </w:r>
    </w:p>
    <w:p w14:paraId="2AD08476" w14:textId="1D22F813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d</w:t>
      </w:r>
      <w:r w:rsidRPr="00833929">
        <w:rPr>
          <w:rFonts w:ascii="Grundschrift" w:hAnsi="Grundschrift" w:cs="Times New Roman"/>
          <w:sz w:val="160"/>
          <w:szCs w:val="160"/>
          <w:lang w:eastAsia="de-DE"/>
        </w:rPr>
        <w:t>ü</w:t>
      </w:r>
      <w:r w:rsidRPr="00C82C19">
        <w:rPr>
          <w:rFonts w:ascii="Grundschrift" w:hAnsi="Grundschrift" w:cs="Times New Roman"/>
          <w:sz w:val="160"/>
          <w:szCs w:val="160"/>
          <w:lang w:eastAsia="de-DE"/>
        </w:rPr>
        <w:t>ster</w:t>
      </w:r>
    </w:p>
    <w:p w14:paraId="1C76749E" w14:textId="6193C50C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klagend</w:t>
      </w:r>
    </w:p>
    <w:p w14:paraId="07648B66" w14:textId="7CFB3685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lastRenderedPageBreak/>
        <w:t>aufregend</w:t>
      </w:r>
    </w:p>
    <w:p w14:paraId="37446BCC" w14:textId="4C67925D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vert</w:t>
      </w:r>
      <w:r w:rsidRPr="00833929">
        <w:rPr>
          <w:rFonts w:ascii="Grundschrift" w:hAnsi="Grundschrift" w:cs="Times New Roman"/>
          <w:sz w:val="160"/>
          <w:szCs w:val="160"/>
          <w:lang w:eastAsia="de-DE"/>
        </w:rPr>
        <w:t>rä</w:t>
      </w:r>
      <w:r w:rsidRPr="00C82C19">
        <w:rPr>
          <w:rFonts w:ascii="Grundschrift" w:hAnsi="Grundschrift" w:cs="Times New Roman"/>
          <w:sz w:val="160"/>
          <w:szCs w:val="160"/>
          <w:lang w:eastAsia="de-DE"/>
        </w:rPr>
        <w:t>umt</w:t>
      </w:r>
    </w:p>
    <w:p w14:paraId="56E83D3C" w14:textId="3C66D1FA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ruhelos</w:t>
      </w:r>
    </w:p>
    <w:p w14:paraId="67841AAC" w14:textId="4F9235A4" w:rsidR="00C82C19" w:rsidRPr="00C82C1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tragisch</w:t>
      </w:r>
    </w:p>
    <w:p w14:paraId="6392050E" w14:textId="3720BBE8" w:rsidR="007B3B06" w:rsidRPr="00833929" w:rsidRDefault="00C82C19" w:rsidP="00833929">
      <w:pPr>
        <w:shd w:val="clear" w:color="auto" w:fill="FFFFFF"/>
        <w:spacing w:before="100" w:beforeAutospacing="1" w:after="100" w:afterAutospacing="1"/>
        <w:jc w:val="center"/>
        <w:rPr>
          <w:rFonts w:ascii="Grundschrift" w:hAnsi="Grundschrift" w:cs="Times New Roman"/>
          <w:sz w:val="160"/>
          <w:szCs w:val="160"/>
          <w:lang w:eastAsia="de-DE"/>
        </w:rPr>
      </w:pPr>
      <w:r w:rsidRPr="00C82C19">
        <w:rPr>
          <w:rFonts w:ascii="Grundschrift" w:hAnsi="Grundschrift" w:cs="Times New Roman"/>
          <w:sz w:val="160"/>
          <w:szCs w:val="160"/>
          <w:lang w:eastAsia="de-DE"/>
        </w:rPr>
        <w:t>zart</w:t>
      </w:r>
    </w:p>
    <w:sectPr w:rsidR="007B3B06" w:rsidRPr="00833929" w:rsidSect="00C82C19">
      <w:pgSz w:w="11900" w:h="1682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19"/>
    <w:rsid w:val="0031772E"/>
    <w:rsid w:val="0042097B"/>
    <w:rsid w:val="004559CB"/>
    <w:rsid w:val="005E0B2C"/>
    <w:rsid w:val="006041A4"/>
    <w:rsid w:val="00776D84"/>
    <w:rsid w:val="00833929"/>
    <w:rsid w:val="009059AD"/>
    <w:rsid w:val="0097348E"/>
    <w:rsid w:val="00BC41CF"/>
    <w:rsid w:val="00BE202C"/>
    <w:rsid w:val="00C40F1A"/>
    <w:rsid w:val="00C82C19"/>
    <w:rsid w:val="00E206EC"/>
    <w:rsid w:val="00E34625"/>
    <w:rsid w:val="00E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C4F14"/>
  <w14:defaultImageDpi w14:val="32767"/>
  <w15:chartTrackingRefBased/>
  <w15:docId w15:val="{242807F9-B900-E842-A397-0428ECFD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2C19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</Words>
  <Characters>374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Renz</dc:creator>
  <cp:keywords/>
  <dc:description/>
  <cp:lastModifiedBy>Familie Renz</cp:lastModifiedBy>
  <cp:revision>2</cp:revision>
  <dcterms:created xsi:type="dcterms:W3CDTF">2023-02-26T15:08:00Z</dcterms:created>
  <dcterms:modified xsi:type="dcterms:W3CDTF">2023-02-26T15:14:00Z</dcterms:modified>
</cp:coreProperties>
</file>